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2947F3" w:rsidP="002947F3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“Harrison Bergeron” by Kurt Vonnegut Jr.</w:t>
      </w:r>
    </w:p>
    <w:p w:rsidR="002947F3" w:rsidRDefault="002947F3" w:rsidP="002947F3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Vocabulary</w:t>
      </w:r>
    </w:p>
    <w:p w:rsidR="002947F3" w:rsidRDefault="002947F3" w:rsidP="002947F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Be able to define the following words and understand them when they appear in the story or class discussion.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7902"/>
      </w:tblGrid>
      <w:tr w:rsidR="002947F3" w:rsidTr="002947F3">
        <w:tc>
          <w:tcPr>
            <w:tcW w:w="1458" w:type="dxa"/>
          </w:tcPr>
          <w:p w:rsidR="002947F3" w:rsidRPr="002947F3" w:rsidRDefault="002947F3" w:rsidP="002947F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TERM</w:t>
            </w:r>
          </w:p>
        </w:tc>
        <w:tc>
          <w:tcPr>
            <w:tcW w:w="8118" w:type="dxa"/>
          </w:tcPr>
          <w:p w:rsidR="002947F3" w:rsidRPr="002947F3" w:rsidRDefault="002947F3" w:rsidP="002947F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DEFINITION</w:t>
            </w:r>
          </w:p>
        </w:tc>
      </w:tr>
      <w:tr w:rsidR="002947F3" w:rsidTr="002947F3">
        <w:tc>
          <w:tcPr>
            <w:tcW w:w="1458" w:type="dxa"/>
          </w:tcPr>
          <w:p w:rsidR="002947F3" w:rsidRDefault="002947F3" w:rsidP="002947F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Oppression</w:t>
            </w:r>
          </w:p>
        </w:tc>
        <w:tc>
          <w:tcPr>
            <w:tcW w:w="8118" w:type="dxa"/>
          </w:tcPr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947F3" w:rsidTr="002947F3">
        <w:tc>
          <w:tcPr>
            <w:tcW w:w="1458" w:type="dxa"/>
          </w:tcPr>
          <w:p w:rsidR="002947F3" w:rsidRDefault="002947F3" w:rsidP="002947F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Consternation</w:t>
            </w:r>
          </w:p>
        </w:tc>
        <w:tc>
          <w:tcPr>
            <w:tcW w:w="8118" w:type="dxa"/>
          </w:tcPr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947F3" w:rsidTr="002947F3">
        <w:tc>
          <w:tcPr>
            <w:tcW w:w="1458" w:type="dxa"/>
          </w:tcPr>
          <w:p w:rsidR="002947F3" w:rsidRDefault="002947F3" w:rsidP="002947F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Cower</w:t>
            </w:r>
          </w:p>
        </w:tc>
        <w:tc>
          <w:tcPr>
            <w:tcW w:w="8118" w:type="dxa"/>
          </w:tcPr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947F3" w:rsidTr="002947F3">
        <w:tc>
          <w:tcPr>
            <w:tcW w:w="1458" w:type="dxa"/>
          </w:tcPr>
          <w:p w:rsidR="002947F3" w:rsidRDefault="002947F3" w:rsidP="002947F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Hindrance</w:t>
            </w:r>
          </w:p>
        </w:tc>
        <w:tc>
          <w:tcPr>
            <w:tcW w:w="8118" w:type="dxa"/>
          </w:tcPr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947F3" w:rsidTr="002947F3">
        <w:tc>
          <w:tcPr>
            <w:tcW w:w="1458" w:type="dxa"/>
          </w:tcPr>
          <w:p w:rsidR="002947F3" w:rsidRDefault="002947F3" w:rsidP="002947F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Luminous</w:t>
            </w:r>
          </w:p>
        </w:tc>
        <w:tc>
          <w:tcPr>
            <w:tcW w:w="8118" w:type="dxa"/>
          </w:tcPr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947F3" w:rsidTr="002947F3">
        <w:tc>
          <w:tcPr>
            <w:tcW w:w="1458" w:type="dxa"/>
          </w:tcPr>
          <w:p w:rsidR="002947F3" w:rsidRDefault="002947F3" w:rsidP="002947F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Vigilant</w:t>
            </w:r>
          </w:p>
        </w:tc>
        <w:tc>
          <w:tcPr>
            <w:tcW w:w="8118" w:type="dxa"/>
          </w:tcPr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47F3" w:rsidRDefault="002947F3" w:rsidP="002947F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285A09" w:rsidRDefault="00285A09" w:rsidP="002947F3">
      <w:pPr>
        <w:rPr>
          <w:rFonts w:asciiTheme="majorHAnsi" w:hAnsiTheme="majorHAnsi"/>
          <w:sz w:val="24"/>
          <w:szCs w:val="24"/>
        </w:rPr>
      </w:pPr>
    </w:p>
    <w:p w:rsidR="00C7009E" w:rsidRDefault="00285A09" w:rsidP="002947F3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Rhetorical Devices</w:t>
      </w:r>
    </w:p>
    <w:p w:rsidR="00285A09" w:rsidRDefault="00285A09" w:rsidP="00285A09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Respond to the following questions on a separate piece of paper. Remember to use examples from the text, where appropriate, to support your responses.</w:t>
      </w:r>
    </w:p>
    <w:p w:rsidR="00285A09" w:rsidRPr="00285A09" w:rsidRDefault="00285A09" w:rsidP="00285A0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Irony is the opposite of what is expected. Using this definition, what is ironic about the story? Why?</w:t>
      </w:r>
    </w:p>
    <w:p w:rsidR="00285A09" w:rsidRPr="00285A09" w:rsidRDefault="00285A09" w:rsidP="002947F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Satire </w:t>
      </w:r>
      <w:r>
        <w:rPr>
          <w:rFonts w:asciiTheme="majorHAnsi" w:hAnsiTheme="majorHAnsi"/>
          <w:bCs/>
          <w:sz w:val="24"/>
          <w:szCs w:val="24"/>
          <w:lang w:val="en-US"/>
        </w:rPr>
        <w:t xml:space="preserve">is a </w:t>
      </w:r>
      <w:r w:rsidRPr="00285A09">
        <w:rPr>
          <w:rFonts w:asciiTheme="majorHAnsi" w:hAnsiTheme="majorHAnsi"/>
          <w:bCs/>
          <w:sz w:val="24"/>
          <w:szCs w:val="24"/>
          <w:lang w:val="en-US"/>
        </w:rPr>
        <w:t xml:space="preserve">form of writing in which </w:t>
      </w:r>
      <w:r>
        <w:rPr>
          <w:rFonts w:asciiTheme="majorHAnsi" w:hAnsiTheme="majorHAnsi"/>
          <w:bCs/>
          <w:sz w:val="24"/>
          <w:szCs w:val="24"/>
          <w:lang w:val="en-US"/>
        </w:rPr>
        <w:t>human follies and vices are held</w:t>
      </w:r>
      <w:r w:rsidRPr="00285A09">
        <w:rPr>
          <w:rFonts w:asciiTheme="majorHAnsi" w:hAnsiTheme="majorHAnsi"/>
          <w:bCs/>
          <w:sz w:val="24"/>
          <w:szCs w:val="24"/>
          <w:lang w:val="en-US"/>
        </w:rPr>
        <w:t xml:space="preserve"> up to ridicule, generally with the intention of reform.</w:t>
      </w:r>
      <w:r>
        <w:rPr>
          <w:rFonts w:asciiTheme="majorHAnsi" w:hAnsiTheme="majorHAnsi"/>
          <w:bCs/>
          <w:sz w:val="24"/>
          <w:szCs w:val="24"/>
          <w:lang w:val="en-US"/>
        </w:rPr>
        <w:t xml:space="preserve"> How is satire used in this story? Support your response with examples from the text. </w:t>
      </w:r>
    </w:p>
    <w:p w:rsidR="002947F3" w:rsidRPr="00285A09" w:rsidRDefault="002947F3" w:rsidP="00285A09">
      <w:pPr>
        <w:rPr>
          <w:rFonts w:asciiTheme="majorHAnsi" w:hAnsiTheme="majorHAnsi"/>
          <w:sz w:val="24"/>
          <w:szCs w:val="24"/>
        </w:rPr>
      </w:pPr>
      <w:r w:rsidRPr="00285A09">
        <w:rPr>
          <w:rFonts w:asciiTheme="majorHAnsi" w:hAnsiTheme="majorHAnsi"/>
          <w:b/>
          <w:sz w:val="28"/>
          <w:szCs w:val="28"/>
        </w:rPr>
        <w:lastRenderedPageBreak/>
        <w:t>Literary Analysis</w:t>
      </w:r>
    </w:p>
    <w:p w:rsidR="002947F3" w:rsidRDefault="002947F3" w:rsidP="002947F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Respond to the following questions on a separate piece of paper. Remember to use examples from the text</w:t>
      </w:r>
      <w:r w:rsidR="00FF6768">
        <w:rPr>
          <w:rFonts w:asciiTheme="majorHAnsi" w:hAnsiTheme="majorHAnsi"/>
          <w:sz w:val="24"/>
          <w:szCs w:val="24"/>
        </w:rPr>
        <w:t>, where appropriate,</w:t>
      </w:r>
      <w:r>
        <w:rPr>
          <w:rFonts w:asciiTheme="majorHAnsi" w:hAnsiTheme="majorHAnsi"/>
          <w:sz w:val="24"/>
          <w:szCs w:val="24"/>
        </w:rPr>
        <w:t xml:space="preserve"> to support your responses.</w:t>
      </w:r>
    </w:p>
    <w:p w:rsidR="00C7009E" w:rsidRDefault="00C7009E" w:rsidP="00C7009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can be inferred by the opening sentence, “The year was 2081, and everyone was finally equal?”</w:t>
      </w: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How is fundamental mediocrity achieved and enforced?</w:t>
      </w:r>
    </w:p>
    <w:p w:rsidR="00C7009E" w:rsidRP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Why does Hazel Bergeron forget what she is crying about?</w:t>
      </w: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the meaning of the last words of the Bergerons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>, “that one was a doozy”?</w:t>
      </w:r>
    </w:p>
    <w:p w:rsidR="00C7009E" w:rsidRP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 you think Harrison knows he will die as a result of his behaviour? Are you shocked by his death? Why or why not?</w:t>
      </w: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Consider how “handicap” is a negative word. How does your perception change if instead the words “differently abled” are used?</w:t>
      </w: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How do schools behave like the United States Handicapper General office in the story?</w:t>
      </w: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Default="00C7009E" w:rsidP="00C7009E">
      <w:pPr>
        <w:pStyle w:val="ListParagraph"/>
        <w:rPr>
          <w:rFonts w:asciiTheme="majorHAnsi" w:hAnsiTheme="majorHAnsi"/>
          <w:sz w:val="24"/>
          <w:szCs w:val="24"/>
        </w:rPr>
      </w:pPr>
    </w:p>
    <w:p w:rsidR="00C7009E" w:rsidRPr="00C7009E" w:rsidRDefault="00C7009E" w:rsidP="00C7009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Is there a moral to this story? If so, what is it? If not, why do you think this way?</w:t>
      </w:r>
    </w:p>
    <w:p w:rsidR="00C7009E" w:rsidRDefault="00C7009E" w:rsidP="00C700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947F3" w:rsidRPr="002947F3" w:rsidRDefault="002947F3" w:rsidP="002947F3">
      <w:pPr>
        <w:rPr>
          <w:rFonts w:asciiTheme="majorHAnsi" w:hAnsiTheme="majorHAnsi"/>
          <w:sz w:val="24"/>
          <w:szCs w:val="24"/>
        </w:rPr>
      </w:pPr>
    </w:p>
    <w:sectPr w:rsidR="002947F3" w:rsidRPr="002947F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F5B" w:rsidRDefault="002E7F5B" w:rsidP="002947F3">
      <w:pPr>
        <w:spacing w:after="0" w:line="240" w:lineRule="auto"/>
      </w:pPr>
      <w:r>
        <w:separator/>
      </w:r>
    </w:p>
  </w:endnote>
  <w:endnote w:type="continuationSeparator" w:id="0">
    <w:p w:rsidR="002E7F5B" w:rsidRDefault="002E7F5B" w:rsidP="00294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F5B" w:rsidRDefault="002E7F5B" w:rsidP="002947F3">
      <w:pPr>
        <w:spacing w:after="0" w:line="240" w:lineRule="auto"/>
      </w:pPr>
      <w:r>
        <w:separator/>
      </w:r>
    </w:p>
  </w:footnote>
  <w:footnote w:type="continuationSeparator" w:id="0">
    <w:p w:rsidR="002E7F5B" w:rsidRDefault="002E7F5B" w:rsidP="00294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F3" w:rsidRDefault="002947F3">
    <w:pPr>
      <w:pStyle w:val="Header"/>
    </w:pPr>
    <w:r>
      <w:t>Name:  ____________________________________________   Date:  ____________________________</w:t>
    </w:r>
  </w:p>
  <w:p w:rsidR="002947F3" w:rsidRDefault="002947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EE6"/>
    <w:multiLevelType w:val="hybridMultilevel"/>
    <w:tmpl w:val="13C25AF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C48F5"/>
    <w:multiLevelType w:val="hybridMultilevel"/>
    <w:tmpl w:val="22F0D1A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45DB7"/>
    <w:multiLevelType w:val="hybridMultilevel"/>
    <w:tmpl w:val="2570991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F3"/>
    <w:rsid w:val="00285A09"/>
    <w:rsid w:val="002947F3"/>
    <w:rsid w:val="002E7F5B"/>
    <w:rsid w:val="0031140D"/>
    <w:rsid w:val="003F47A8"/>
    <w:rsid w:val="00825864"/>
    <w:rsid w:val="00933247"/>
    <w:rsid w:val="00C7009E"/>
    <w:rsid w:val="00FF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7F3"/>
  </w:style>
  <w:style w:type="paragraph" w:styleId="Footer">
    <w:name w:val="footer"/>
    <w:basedOn w:val="Normal"/>
    <w:link w:val="FooterChar"/>
    <w:uiPriority w:val="99"/>
    <w:unhideWhenUsed/>
    <w:rsid w:val="00294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7F3"/>
  </w:style>
  <w:style w:type="paragraph" w:styleId="BalloonText">
    <w:name w:val="Balloon Text"/>
    <w:basedOn w:val="Normal"/>
    <w:link w:val="BalloonTextChar"/>
    <w:uiPriority w:val="99"/>
    <w:semiHidden/>
    <w:unhideWhenUsed/>
    <w:rsid w:val="0029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7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4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00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7F3"/>
  </w:style>
  <w:style w:type="paragraph" w:styleId="Footer">
    <w:name w:val="footer"/>
    <w:basedOn w:val="Normal"/>
    <w:link w:val="FooterChar"/>
    <w:uiPriority w:val="99"/>
    <w:unhideWhenUsed/>
    <w:rsid w:val="00294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7F3"/>
  </w:style>
  <w:style w:type="paragraph" w:styleId="BalloonText">
    <w:name w:val="Balloon Text"/>
    <w:basedOn w:val="Normal"/>
    <w:link w:val="BalloonTextChar"/>
    <w:uiPriority w:val="99"/>
    <w:semiHidden/>
    <w:unhideWhenUsed/>
    <w:rsid w:val="0029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7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4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0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4</cp:revision>
  <dcterms:created xsi:type="dcterms:W3CDTF">2012-11-04T23:49:00Z</dcterms:created>
  <dcterms:modified xsi:type="dcterms:W3CDTF">2012-11-05T00:10:00Z</dcterms:modified>
</cp:coreProperties>
</file>